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D27F" w14:textId="0E038F06" w:rsidR="00C206FA" w:rsidRPr="008E6E0B" w:rsidRDefault="00C206FA" w:rsidP="00C206FA">
      <w:pPr>
        <w:spacing w:after="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3B59A2"/>
          <w:kern w:val="36"/>
          <w:sz w:val="54"/>
          <w:szCs w:val="56"/>
          <w:lang w:eastAsia="sk-SK"/>
        </w:rPr>
      </w:pPr>
      <w:r w:rsidRPr="008E6E0B">
        <w:rPr>
          <w:rFonts w:ascii="ProximaNova" w:eastAsia="Times New Roman" w:hAnsi="ProximaNova" w:cs="Times New Roman"/>
          <w:b/>
          <w:bCs/>
          <w:color w:val="3B59A2"/>
          <w:kern w:val="36"/>
          <w:sz w:val="54"/>
          <w:szCs w:val="56"/>
          <w:lang w:eastAsia="sk-SK"/>
        </w:rPr>
        <w:t xml:space="preserve">Odborný pracovník pre </w:t>
      </w:r>
      <w:r w:rsidR="005701D7">
        <w:rPr>
          <w:rFonts w:ascii="ProximaNova" w:eastAsia="Times New Roman" w:hAnsi="ProximaNova" w:cs="Times New Roman"/>
          <w:b/>
          <w:bCs/>
          <w:color w:val="3B59A2"/>
          <w:kern w:val="36"/>
          <w:sz w:val="54"/>
          <w:szCs w:val="56"/>
          <w:lang w:eastAsia="sk-SK"/>
        </w:rPr>
        <w:t xml:space="preserve">oblasť Umeleckého prednesu </w:t>
      </w:r>
      <w:r w:rsidR="005701D7">
        <w:rPr>
          <w:rFonts w:ascii="ProximaNova" w:eastAsia="Times New Roman" w:hAnsi="ProximaNova" w:cs="Times New Roman"/>
          <w:b/>
          <w:bCs/>
          <w:color w:val="3B59A2"/>
          <w:kern w:val="36"/>
          <w:sz w:val="54"/>
          <w:szCs w:val="56"/>
          <w:lang w:eastAsia="sk-SK"/>
        </w:rPr>
        <w:br/>
        <w:t>a Tradičnej kultúry</w:t>
      </w:r>
    </w:p>
    <w:p w14:paraId="703F0AA1" w14:textId="77777777" w:rsidR="00C206FA" w:rsidRPr="00C206FA" w:rsidRDefault="00C206FA" w:rsidP="00C206FA">
      <w:pPr>
        <w:spacing w:after="0" w:line="240" w:lineRule="auto"/>
        <w:rPr>
          <w:rFonts w:ascii="ProximaNova" w:eastAsia="Times New Roman" w:hAnsi="ProximaNova" w:cs="Times New Roman"/>
          <w:color w:val="333333"/>
          <w:sz w:val="21"/>
          <w:szCs w:val="21"/>
          <w:lang w:eastAsia="sk-SK"/>
        </w:rPr>
      </w:pPr>
    </w:p>
    <w:p w14:paraId="3D87C10B" w14:textId="5D0BB43A" w:rsidR="00C206FA" w:rsidRPr="00C206FA" w:rsidRDefault="00C206FA" w:rsidP="00C206FA">
      <w:pPr>
        <w:spacing w:after="0" w:line="360" w:lineRule="atLeast"/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  <w:t>Hľadáme</w:t>
      </w:r>
      <w:r w:rsidR="008E6E0B"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  <w:t xml:space="preserve"> odborného pracovníka ZUČ v oblasti umeleckého prednesu </w:t>
      </w:r>
      <w:r w:rsidR="003667AF"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  <w:t>a v oblasti tradičnej ľudovej kultúry</w:t>
      </w:r>
      <w:r w:rsidRPr="00C206FA"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  <w:t xml:space="preserve"> na trvalý pracovný pomer. Pracovný čas je 37,5 hodiny týždenne.</w:t>
      </w:r>
    </w:p>
    <w:p w14:paraId="1C0594E5" w14:textId="77777777" w:rsidR="00C206FA" w:rsidRPr="00C206FA" w:rsidRDefault="00C206FA" w:rsidP="00C206FA">
      <w:pPr>
        <w:spacing w:after="0" w:line="240" w:lineRule="auto"/>
        <w:rPr>
          <w:rFonts w:ascii="ProximaNova" w:eastAsia="Times New Roman" w:hAnsi="ProximaNova" w:cs="Times New Roman"/>
          <w:color w:val="333333"/>
          <w:sz w:val="21"/>
          <w:szCs w:val="21"/>
          <w:lang w:eastAsia="sk-SK"/>
        </w:rPr>
      </w:pPr>
    </w:p>
    <w:p w14:paraId="1D2DDD20" w14:textId="77777777" w:rsidR="00C206FA" w:rsidRPr="00C206FA" w:rsidRDefault="00C206FA" w:rsidP="00C206FA">
      <w:pPr>
        <w:spacing w:after="0" w:line="360" w:lineRule="atLeast"/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  <w:t>Miesto výkonu práce: Stredoslovenské osvetové stredisko, Dolná 35, 975 25  Banská Bystrica</w:t>
      </w:r>
    </w:p>
    <w:p w14:paraId="0388D67E" w14:textId="77777777" w:rsidR="00C206FA" w:rsidRPr="00C206FA" w:rsidRDefault="00C206FA" w:rsidP="00C206FA">
      <w:pPr>
        <w:spacing w:after="0" w:line="360" w:lineRule="atLeast"/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</w:pPr>
    </w:p>
    <w:p w14:paraId="3399464A" w14:textId="77777777" w:rsidR="00C206FA" w:rsidRPr="00C206FA" w:rsidRDefault="00C206FA" w:rsidP="00C206FA">
      <w:pPr>
        <w:spacing w:after="0" w:line="360" w:lineRule="atLeast"/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  <w:t>Základná zložka mzdy (v hrubom):</w:t>
      </w:r>
    </w:p>
    <w:p w14:paraId="1A2A464C" w14:textId="77777777" w:rsidR="00C206FA" w:rsidRPr="008E6E0B" w:rsidRDefault="00C206FA" w:rsidP="00C206FA">
      <w:pPr>
        <w:spacing w:after="0" w:line="240" w:lineRule="auto"/>
        <w:rPr>
          <w:rFonts w:ascii="Arial" w:eastAsia="Times New Roman" w:hAnsi="Arial" w:cs="Arial"/>
          <w:color w:val="545E6F"/>
          <w:sz w:val="20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V zmysle zákona č. 552/2003 </w:t>
      </w:r>
      <w:proofErr w:type="spellStart"/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>Z.z</w:t>
      </w:r>
      <w:proofErr w:type="spellEnd"/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. o výkone práce vo verejnom záujme v znení neskorších predpisov, zákona č. 553/2003 </w:t>
      </w:r>
      <w:proofErr w:type="spellStart"/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>Z.z</w:t>
      </w:r>
      <w:proofErr w:type="spellEnd"/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. o odmeňovaní niektorých zamestnancov pri výkone práce vo verejnom záujme a o zmene a doplnení niektorých zákonov v znení neskorších predpisov a nariadenia vlády č. 388/2018 </w:t>
      </w:r>
      <w:proofErr w:type="spellStart"/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>Z.z</w:t>
      </w:r>
      <w:proofErr w:type="spellEnd"/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>., ktorým sa ustanovujú zvýšené stupnice platových taríf zamestnancov pri výkone práce vo verejnom záujme.</w:t>
      </w:r>
    </w:p>
    <w:p w14:paraId="62D79B0A" w14:textId="77777777" w:rsidR="00C206FA" w:rsidRPr="00C206FA" w:rsidRDefault="00C206FA" w:rsidP="00C206FA">
      <w:pPr>
        <w:spacing w:after="0" w:line="240" w:lineRule="auto"/>
        <w:rPr>
          <w:rFonts w:ascii="ProximaNova" w:eastAsia="Times New Roman" w:hAnsi="ProximaNova" w:cs="Times New Roman"/>
          <w:color w:val="333333"/>
          <w:sz w:val="21"/>
          <w:szCs w:val="21"/>
          <w:lang w:eastAsia="sk-SK"/>
        </w:rPr>
      </w:pPr>
    </w:p>
    <w:p w14:paraId="0463A8C7" w14:textId="77777777" w:rsidR="00C206FA" w:rsidRPr="00C206FA" w:rsidRDefault="008E6E0B" w:rsidP="00C206FA">
      <w:pPr>
        <w:spacing w:after="0" w:line="360" w:lineRule="atLeast"/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  <w:t>Dátum nástupu: 1. 4</w:t>
      </w:r>
      <w:r w:rsidR="00C206FA" w:rsidRPr="00C206FA"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  <w:t>. 2022</w:t>
      </w:r>
    </w:p>
    <w:p w14:paraId="7E4E7B1C" w14:textId="77777777" w:rsidR="00C206FA" w:rsidRPr="00C206FA" w:rsidRDefault="00C206FA" w:rsidP="00C206FA">
      <w:pPr>
        <w:spacing w:after="0" w:line="360" w:lineRule="atLeast"/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</w:pPr>
    </w:p>
    <w:p w14:paraId="23D5D071" w14:textId="77777777" w:rsidR="00C206FA" w:rsidRPr="00C206FA" w:rsidRDefault="008E6E0B" w:rsidP="00C206FA">
      <w:pPr>
        <w:spacing w:after="0" w:line="360" w:lineRule="atLeast"/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  <w:t>Termín výberového konania: 29. 3</w:t>
      </w:r>
      <w:r w:rsidR="00C206FA" w:rsidRPr="00C206FA"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  <w:t>. 2022</w:t>
      </w:r>
    </w:p>
    <w:p w14:paraId="5CAA4ED9" w14:textId="77777777" w:rsidR="00C206FA" w:rsidRPr="00C206FA" w:rsidRDefault="00C206FA" w:rsidP="00C206FA">
      <w:pPr>
        <w:spacing w:after="0" w:line="360" w:lineRule="atLeast"/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</w:pPr>
    </w:p>
    <w:p w14:paraId="0C9FC5D5" w14:textId="77777777" w:rsidR="00C206FA" w:rsidRPr="008E6E0B" w:rsidRDefault="00C206FA" w:rsidP="00C206FA">
      <w:pPr>
        <w:spacing w:after="0" w:line="240" w:lineRule="auto"/>
        <w:rPr>
          <w:rFonts w:ascii="Arial" w:eastAsia="Times New Roman" w:hAnsi="Arial" w:cs="Arial"/>
          <w:color w:val="545E6F"/>
          <w:sz w:val="20"/>
          <w:szCs w:val="21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  <w:t xml:space="preserve">Informácie pre záujemcu: </w:t>
      </w:r>
      <w:r w:rsidRPr="00C206FA">
        <w:rPr>
          <w:rFonts w:ascii="ProximaNova" w:eastAsia="Times New Roman" w:hAnsi="ProximaNova" w:cs="Times New Roman"/>
          <w:color w:val="333333"/>
          <w:sz w:val="21"/>
          <w:szCs w:val="21"/>
          <w:lang w:eastAsia="sk-SK"/>
        </w:rPr>
        <w:br/>
      </w:r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Uchádzači spĺňajúci vyššie uvedené podmienky zašlú písomnú prihlášku do výberového konania s nasledovnými prílohami: </w:t>
      </w:r>
    </w:p>
    <w:p w14:paraId="68753E8A" w14:textId="77777777" w:rsidR="008E6E0B" w:rsidRPr="008E6E0B" w:rsidRDefault="00C206FA" w:rsidP="00C206FA">
      <w:pPr>
        <w:spacing w:after="0" w:line="240" w:lineRule="auto"/>
        <w:rPr>
          <w:rFonts w:ascii="Arial" w:eastAsia="Times New Roman" w:hAnsi="Arial" w:cs="Arial"/>
          <w:color w:val="545E6F"/>
          <w:sz w:val="20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- písomný súhlas dotknutej osoby so spracúvaním osobných údajov na účely výberového konania </w:t>
      </w:r>
      <w:r w:rsidR="008E6E0B"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  </w:t>
      </w:r>
    </w:p>
    <w:p w14:paraId="74ED1CE1" w14:textId="77777777" w:rsidR="008E6E0B" w:rsidRPr="008E6E0B" w:rsidRDefault="008E6E0B" w:rsidP="00C206FA">
      <w:pPr>
        <w:spacing w:after="0" w:line="240" w:lineRule="auto"/>
        <w:rPr>
          <w:rFonts w:ascii="Arial" w:eastAsia="Times New Roman" w:hAnsi="Arial" w:cs="Arial"/>
          <w:color w:val="545E6F"/>
          <w:sz w:val="20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  </w:t>
      </w:r>
      <w:r w:rsidR="00C206FA"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podľa Nariadenia Európskeho parlamentu a Rady EU č. 2016/679 z 27. apríla 2016 o ochrane osôb </w:t>
      </w:r>
    </w:p>
    <w:p w14:paraId="4779E165" w14:textId="77777777" w:rsidR="008E6E0B" w:rsidRPr="008E6E0B" w:rsidRDefault="008E6E0B" w:rsidP="00C206FA">
      <w:pPr>
        <w:spacing w:after="0" w:line="240" w:lineRule="auto"/>
        <w:rPr>
          <w:rFonts w:ascii="Arial" w:eastAsia="Times New Roman" w:hAnsi="Arial" w:cs="Arial"/>
          <w:color w:val="545E6F"/>
          <w:sz w:val="20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  </w:t>
      </w:r>
      <w:r w:rsidR="00C206FA"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pri spracúvaní osobných údajov a o voľnom pohybe takýchto údajov v zmysle zákona č.18/2018 </w:t>
      </w:r>
      <w:proofErr w:type="spellStart"/>
      <w:r w:rsidR="00C206FA"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>Z.z</w:t>
      </w:r>
      <w:proofErr w:type="spellEnd"/>
      <w:r w:rsidR="00C206FA"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. </w:t>
      </w:r>
    </w:p>
    <w:p w14:paraId="29C8AAB2" w14:textId="77777777" w:rsidR="00C206FA" w:rsidRPr="008E6E0B" w:rsidRDefault="008E6E0B" w:rsidP="00C206FA">
      <w:pPr>
        <w:spacing w:after="0" w:line="240" w:lineRule="auto"/>
        <w:rPr>
          <w:rFonts w:ascii="Arial" w:eastAsia="Times New Roman" w:hAnsi="Arial" w:cs="Arial"/>
          <w:color w:val="545E6F"/>
          <w:sz w:val="20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  </w:t>
      </w:r>
      <w:r w:rsidR="00C206FA"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o ochrane osobných údajov a o zmene a doplnení niektorých zákonov (nie starší ako jeden mesiac) </w:t>
      </w:r>
    </w:p>
    <w:p w14:paraId="124941B0" w14:textId="77777777" w:rsidR="00C206FA" w:rsidRPr="008E6E0B" w:rsidRDefault="00C206FA" w:rsidP="00C206FA">
      <w:pPr>
        <w:spacing w:after="0" w:line="240" w:lineRule="auto"/>
        <w:rPr>
          <w:rFonts w:ascii="Arial" w:eastAsia="Times New Roman" w:hAnsi="Arial" w:cs="Arial"/>
          <w:color w:val="545E6F"/>
          <w:sz w:val="20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>- životopis a motivačný list, prípadne pracovné referencie.</w:t>
      </w:r>
    </w:p>
    <w:p w14:paraId="1F69BA4E" w14:textId="77777777" w:rsidR="00C206FA" w:rsidRPr="008E6E0B" w:rsidRDefault="00C206FA" w:rsidP="00C206FA">
      <w:pPr>
        <w:spacing w:after="0" w:line="240" w:lineRule="auto"/>
        <w:rPr>
          <w:rFonts w:ascii="Arial" w:eastAsia="Times New Roman" w:hAnsi="Arial" w:cs="Arial"/>
          <w:color w:val="545E6F"/>
          <w:sz w:val="20"/>
          <w:szCs w:val="21"/>
          <w:lang w:eastAsia="sk-SK"/>
        </w:rPr>
      </w:pPr>
    </w:p>
    <w:p w14:paraId="361D131C" w14:textId="77777777" w:rsidR="00C206FA" w:rsidRPr="008E6E0B" w:rsidRDefault="00C206FA" w:rsidP="00C206FA">
      <w:pPr>
        <w:spacing w:after="0" w:line="240" w:lineRule="auto"/>
        <w:rPr>
          <w:rFonts w:ascii="Arial" w:eastAsia="Times New Roman" w:hAnsi="Arial" w:cs="Arial"/>
          <w:color w:val="545E6F"/>
          <w:sz w:val="20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Na výberové konanie budú prizvaní len tí uchádzači, ktorí spĺňajú vyššie uvedené podmienky. O dátume, mieste a čase výberového konania budú uchádzači spĺňajúci podmienky zaradenia do výberového konania informovaní písomne. </w:t>
      </w:r>
    </w:p>
    <w:p w14:paraId="1472EBAC" w14:textId="77777777" w:rsidR="00C206FA" w:rsidRPr="008E6E0B" w:rsidRDefault="00C206FA" w:rsidP="00C206FA">
      <w:pPr>
        <w:spacing w:after="0" w:line="240" w:lineRule="auto"/>
        <w:rPr>
          <w:rFonts w:ascii="Arial" w:eastAsia="Times New Roman" w:hAnsi="Arial" w:cs="Arial"/>
          <w:color w:val="545E6F"/>
          <w:sz w:val="20"/>
          <w:szCs w:val="21"/>
          <w:lang w:eastAsia="sk-SK"/>
        </w:rPr>
      </w:pPr>
    </w:p>
    <w:p w14:paraId="17C7D870" w14:textId="77777777" w:rsidR="00C206FA" w:rsidRPr="008E6E0B" w:rsidRDefault="00C206FA" w:rsidP="00C206FA">
      <w:pPr>
        <w:spacing w:after="0" w:line="240" w:lineRule="auto"/>
        <w:rPr>
          <w:rFonts w:ascii="Arial" w:eastAsia="Times New Roman" w:hAnsi="Arial" w:cs="Arial"/>
          <w:color w:val="545E6F"/>
          <w:sz w:val="20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>Písomnú prihlášku do výberového konania s vyššie uvedenými prílohami je potrebné zaslať e- mailom na mail: bukvajova@sosbb.sk alebo poštou na adresu: Dolná 35, 974 01 Banská Bystrica, najneskôr</w:t>
      </w:r>
      <w:r w:rsidR="008E6E0B"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 xml:space="preserve"> do 28. 3</w:t>
      </w:r>
      <w:r w:rsidRPr="008E6E0B">
        <w:rPr>
          <w:rFonts w:ascii="Arial" w:eastAsia="Times New Roman" w:hAnsi="Arial" w:cs="Arial"/>
          <w:color w:val="545E6F"/>
          <w:sz w:val="20"/>
          <w:szCs w:val="21"/>
          <w:lang w:eastAsia="sk-SK"/>
        </w:rPr>
        <w:t>. 2022.</w:t>
      </w:r>
    </w:p>
    <w:p w14:paraId="68C707F1" w14:textId="77777777" w:rsidR="00C206FA" w:rsidRPr="00C206FA" w:rsidRDefault="00C206FA" w:rsidP="00C206FA">
      <w:pPr>
        <w:spacing w:after="0" w:line="240" w:lineRule="auto"/>
        <w:rPr>
          <w:rFonts w:ascii="ProximaNova" w:eastAsia="Times New Roman" w:hAnsi="ProximaNova" w:cs="Times New Roman"/>
          <w:color w:val="333333"/>
          <w:sz w:val="21"/>
          <w:szCs w:val="21"/>
          <w:lang w:eastAsia="sk-SK"/>
        </w:rPr>
      </w:pPr>
    </w:p>
    <w:p w14:paraId="36889ECA" w14:textId="77777777" w:rsidR="00C206FA" w:rsidRPr="00C206FA" w:rsidRDefault="00C206FA" w:rsidP="00C206FA">
      <w:pPr>
        <w:spacing w:line="390" w:lineRule="atLeast"/>
        <w:rPr>
          <w:rFonts w:ascii="ProximaNova" w:eastAsia="Times New Roman" w:hAnsi="ProximaNova" w:cs="Times New Roman"/>
          <w:b/>
          <w:bCs/>
          <w:color w:val="333B4A"/>
          <w:sz w:val="36"/>
          <w:szCs w:val="36"/>
          <w:lang w:eastAsia="sk-SK"/>
        </w:rPr>
      </w:pPr>
      <w:r w:rsidRPr="00C206FA">
        <w:rPr>
          <w:rFonts w:ascii="ProximaNova" w:eastAsia="Times New Roman" w:hAnsi="ProximaNova" w:cs="Times New Roman"/>
          <w:b/>
          <w:bCs/>
          <w:color w:val="333B4A"/>
          <w:sz w:val="36"/>
          <w:szCs w:val="36"/>
          <w:lang w:eastAsia="sk-SK"/>
        </w:rPr>
        <w:t>Údaje o pracovnom mieste</w:t>
      </w:r>
    </w:p>
    <w:p w14:paraId="324076FD" w14:textId="77777777" w:rsidR="00C206FA" w:rsidRPr="00C206FA" w:rsidRDefault="00C206FA" w:rsidP="00C206FA">
      <w:pPr>
        <w:spacing w:after="0" w:line="240" w:lineRule="auto"/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  <w:t>Náplň (druh) práce</w:t>
      </w:r>
    </w:p>
    <w:p w14:paraId="6E2185F3" w14:textId="2E410FFA" w:rsidR="008E6E0B" w:rsidRPr="008E6E0B" w:rsidRDefault="008E6E0B" w:rsidP="008E6E0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Kultúrno-osvetová činnosť v oblasti umeleckého prednesu a</w:t>
      </w:r>
      <w:r w:rsidR="003667AF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 tradičnej kultúry </w:t>
      </w:r>
      <w:r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v regióne  </w:t>
      </w: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a Banskobystrickom kraji.</w:t>
      </w:r>
    </w:p>
    <w:p w14:paraId="171CA468" w14:textId="77777777" w:rsidR="008E6E0B" w:rsidRPr="008E6E0B" w:rsidRDefault="008E6E0B" w:rsidP="008E6E0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Pôsobnosť v oblasti miestnej kultúry.</w:t>
      </w:r>
    </w:p>
    <w:p w14:paraId="40DBD743" w14:textId="7B9B9B24" w:rsidR="008E6E0B" w:rsidRDefault="008E6E0B" w:rsidP="008E6E0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bookmarkStart w:id="0" w:name="OLE_LINK1"/>
      <w:bookmarkStart w:id="1" w:name="OLE_LINK2"/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lastRenderedPageBreak/>
        <w:t>Odborná metodická, vzdelávacia a poradenská činnosť zam</w:t>
      </w:r>
      <w:r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eraná na pomoc kolektívom    </w:t>
      </w: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 a jednotlivcom ZUČ v oblasti umeleckého prednesu  pri vyhľadávaní, spracovávaní a prezentácii umeleckej literatúry.</w:t>
      </w:r>
    </w:p>
    <w:p w14:paraId="35ACB758" w14:textId="0C477DCB" w:rsidR="003667AF" w:rsidRPr="008E6E0B" w:rsidRDefault="003667AF" w:rsidP="003667A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Odborná metodická, vzdelávacia a </w:t>
      </w:r>
      <w:r>
        <w:rPr>
          <w:rFonts w:ascii="Arial" w:eastAsia="Times New Roman" w:hAnsi="Arial" w:cs="Arial"/>
          <w:color w:val="545E6F"/>
          <w:sz w:val="21"/>
          <w:szCs w:val="21"/>
          <w:lang w:eastAsia="sk-SK"/>
        </w:rPr>
        <w:t>výskumná</w:t>
      </w: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 činnosť zam</w:t>
      </w:r>
      <w:r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eraná na pomoc kolektívom    </w:t>
      </w: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 a jednotlivcom ZUČ v oblasti </w:t>
      </w:r>
      <w:r>
        <w:rPr>
          <w:rFonts w:ascii="Arial" w:eastAsia="Times New Roman" w:hAnsi="Arial" w:cs="Arial"/>
          <w:color w:val="545E6F"/>
          <w:sz w:val="21"/>
          <w:szCs w:val="21"/>
          <w:lang w:eastAsia="sk-SK"/>
        </w:rPr>
        <w:t>tradičnej kultúry</w:t>
      </w: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  pri vyhľadávaní, spracovávaní</w:t>
      </w:r>
      <w:r>
        <w:rPr>
          <w:rFonts w:ascii="Arial" w:eastAsia="Times New Roman" w:hAnsi="Arial" w:cs="Arial"/>
          <w:color w:val="545E6F"/>
          <w:sz w:val="21"/>
          <w:szCs w:val="21"/>
          <w:lang w:eastAsia="sk-SK"/>
        </w:rPr>
        <w:t>, dokumentovaní</w:t>
      </w: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 a prezentácii </w:t>
      </w:r>
      <w:r>
        <w:rPr>
          <w:rFonts w:ascii="Arial" w:eastAsia="Times New Roman" w:hAnsi="Arial" w:cs="Arial"/>
          <w:color w:val="545E6F"/>
          <w:sz w:val="21"/>
          <w:szCs w:val="21"/>
          <w:lang w:eastAsia="sk-SK"/>
        </w:rPr>
        <w:t>tradičnej kultúry</w:t>
      </w: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.</w:t>
      </w:r>
    </w:p>
    <w:p w14:paraId="1B9BA29A" w14:textId="77777777" w:rsidR="003667AF" w:rsidRPr="008E6E0B" w:rsidRDefault="003667AF" w:rsidP="008E6E0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</w:p>
    <w:bookmarkEnd w:id="0"/>
    <w:bookmarkEnd w:id="1"/>
    <w:p w14:paraId="4CDE08FE" w14:textId="08A94D4D" w:rsidR="008E6E0B" w:rsidRPr="008E6E0B" w:rsidRDefault="008E6E0B" w:rsidP="008E6E0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Tvorba koncepcií metodických a vzdelávacích podujatí v oblasti umeleckého prednesu</w:t>
      </w:r>
      <w:r w:rsidR="003667AF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, </w:t>
      </w: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literárnej tvorby</w:t>
      </w:r>
      <w:r w:rsidR="003667AF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 a tradičnej kultúry.</w:t>
      </w:r>
    </w:p>
    <w:p w14:paraId="7D0BE870" w14:textId="109F715C" w:rsidR="008E6E0B" w:rsidRPr="008E6E0B" w:rsidRDefault="008E6E0B" w:rsidP="008E6E0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Zhromažďovanie, spracovávanie, distribúcia a archivácia metodických materiálov v oblasti umeleckého prednesu a</w:t>
      </w:r>
      <w:r w:rsidR="002262D2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 tradičnej kultúry</w:t>
      </w:r>
    </w:p>
    <w:p w14:paraId="70D6320F" w14:textId="4050B428" w:rsidR="008E6E0B" w:rsidRPr="008E6E0B" w:rsidRDefault="008E6E0B" w:rsidP="008E6E0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Manažérska príprava a odborná činnosť pri organizovaní podujatí ZUČ (súťažné prehliadky vyhlasované NOC Bratislava) pre recitačné kolektívy, divadlá poézie a jednotlivcov, </w:t>
      </w:r>
      <w:r w:rsidR="002262D2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folklórne zoskupenia a sólistov</w:t>
      </w:r>
    </w:p>
    <w:p w14:paraId="644B5A97" w14:textId="77777777" w:rsidR="008E6E0B" w:rsidRPr="008E6E0B" w:rsidRDefault="008E6E0B" w:rsidP="008E6E0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Dodržiavanie metodických pokynov a súťažných poriadkov ZUČ v Slovenskej republike, vydávanými Národným osvetovým centrom v Bratislave.</w:t>
      </w:r>
    </w:p>
    <w:p w14:paraId="39DF377C" w14:textId="77777777" w:rsidR="008E6E0B" w:rsidRPr="008E6E0B" w:rsidRDefault="008E6E0B" w:rsidP="008E6E0B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Tvorba námetov umeleckých programov a diel rozpracovaných do scenárov vrátane ich prezentácie a v súlade s dlhodobými a dramaturgickými stanovenými koncepciami.</w:t>
      </w:r>
    </w:p>
    <w:p w14:paraId="436067B7" w14:textId="2BE1A4FE" w:rsidR="008E6E0B" w:rsidRPr="008E6E0B" w:rsidRDefault="008E6E0B" w:rsidP="008E6E0B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Manažérska príprava </w:t>
      </w:r>
      <w:r w:rsidR="002262D2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uvedenia </w:t>
      </w: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umeleckých programov a diel v predmetnej oblasti na regionálnej, krajskej a celoštátnej úrovni.</w:t>
      </w:r>
    </w:p>
    <w:p w14:paraId="64779EE3" w14:textId="77777777" w:rsidR="008E6E0B" w:rsidRPr="008E6E0B" w:rsidRDefault="008E6E0B" w:rsidP="008E6E0B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Spolupráca s ostatnými pracovníkmi organizácie na spoločných programoch a projektoch. </w:t>
      </w:r>
    </w:p>
    <w:p w14:paraId="5C174846" w14:textId="77777777" w:rsidR="008E6E0B" w:rsidRPr="008E6E0B" w:rsidRDefault="008E6E0B" w:rsidP="008E6E0B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Spolupráca s odborníkmi v predmetnej oblasti, ich získavanie pre prácu v poradných zboroch, zapájanie do inštruktážnej, lektorskej a hodnotiteľskej činnosti. </w:t>
      </w:r>
    </w:p>
    <w:p w14:paraId="043C8F28" w14:textId="77777777" w:rsidR="008E6E0B" w:rsidRPr="008E6E0B" w:rsidRDefault="008E6E0B" w:rsidP="008E6E0B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Vypracovávanie správ, hodnotení a údajov v predmetnej oblasti.</w:t>
      </w:r>
    </w:p>
    <w:p w14:paraId="224CB053" w14:textId="77777777" w:rsidR="008E6E0B" w:rsidRPr="008E6E0B" w:rsidRDefault="008E6E0B" w:rsidP="008E6E0B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Tvorba projektov s cieľom získavania finančných prostriedkov na realizáciu kultúrnych  </w:t>
      </w:r>
    </w:p>
    <w:p w14:paraId="0BDB0AF0" w14:textId="57DDDCD6" w:rsidR="008E6E0B" w:rsidRPr="008E6E0B" w:rsidRDefault="008E6E0B" w:rsidP="002262D2">
      <w:pPr>
        <w:tabs>
          <w:tab w:val="num" w:pos="426"/>
        </w:tabs>
        <w:spacing w:after="0" w:line="240" w:lineRule="auto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            a vzdelávacích podujatí v</w:t>
      </w:r>
      <w:r w:rsidR="002262D2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 predmetnej oblasti</w:t>
      </w:r>
    </w:p>
    <w:p w14:paraId="6D3F5341" w14:textId="77777777" w:rsidR="008E6E0B" w:rsidRPr="008E6E0B" w:rsidRDefault="008E6E0B" w:rsidP="008E6E0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Riadenie prideleného projektu – stanovenie cieľov, spracovanie harmonogramu prác, koordinácia členov projektového tímu, sledovanie dodržiavania harmonogramu prác a rozpočtu, hodnotenie a prezentácia výsledkov.</w:t>
      </w:r>
    </w:p>
    <w:p w14:paraId="3169DC0D" w14:textId="77777777" w:rsidR="008E6E0B" w:rsidRPr="008E6E0B" w:rsidRDefault="008E6E0B" w:rsidP="008E6E0B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8E6E0B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Dokumentácia a archivácia zvereného úseku.</w:t>
      </w:r>
    </w:p>
    <w:p w14:paraId="452BA6E1" w14:textId="77777777" w:rsidR="00C206FA" w:rsidRPr="00C206FA" w:rsidRDefault="00C206FA" w:rsidP="00C206FA">
      <w:pPr>
        <w:spacing w:after="225" w:line="240" w:lineRule="auto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.</w:t>
      </w:r>
    </w:p>
    <w:p w14:paraId="36ADDC82" w14:textId="77777777" w:rsidR="00C206FA" w:rsidRPr="00C206FA" w:rsidRDefault="00C206FA" w:rsidP="00C206FA">
      <w:pPr>
        <w:spacing w:after="0" w:line="240" w:lineRule="auto"/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  <w:t>Ponúkané výhody</w:t>
      </w:r>
    </w:p>
    <w:p w14:paraId="46F127BD" w14:textId="77777777" w:rsidR="00C206FA" w:rsidRPr="00C206FA" w:rsidRDefault="00C206FA" w:rsidP="00C206FA">
      <w:pPr>
        <w:spacing w:after="225" w:line="240" w:lineRule="auto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Výhody plynúce z Kolektívnej zmluvy, napríklad 5 dní dovolenky navyše, </w:t>
      </w:r>
      <w:proofErr w:type="spellStart"/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sick</w:t>
      </w:r>
      <w:proofErr w:type="spellEnd"/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 </w:t>
      </w:r>
      <w:proofErr w:type="spellStart"/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day</w:t>
      </w:r>
      <w:proofErr w:type="spellEnd"/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, náhrada pri dočasnej práceneschopnosti nad zákonný nárok, príspevok na DDS atď.</w:t>
      </w:r>
    </w:p>
    <w:p w14:paraId="2C8E6690" w14:textId="77777777" w:rsidR="00C206FA" w:rsidRPr="00C206FA" w:rsidRDefault="00C206FA" w:rsidP="00C206FA">
      <w:pPr>
        <w:spacing w:after="0" w:line="240" w:lineRule="auto"/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  <w:t>Pracovné podmienky</w:t>
      </w:r>
    </w:p>
    <w:p w14:paraId="6E01612D" w14:textId="77777777" w:rsidR="00C206FA" w:rsidRPr="00C206FA" w:rsidRDefault="00C206FA" w:rsidP="00C206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545E6F"/>
          <w:sz w:val="21"/>
          <w:lang w:eastAsia="sk-SK"/>
        </w:rPr>
        <w:t>Pracovný čas:</w:t>
      </w: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 od 8:00 do 16:00</w:t>
      </w:r>
    </w:p>
    <w:p w14:paraId="45F9E466" w14:textId="77777777" w:rsidR="00C206FA" w:rsidRPr="00C206FA" w:rsidRDefault="00C206FA" w:rsidP="00C206F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545E6F"/>
          <w:sz w:val="21"/>
          <w:lang w:eastAsia="sk-SK"/>
        </w:rPr>
        <w:t>Práca na zmeny:</w:t>
      </w: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 pružný pracovný čas</w:t>
      </w:r>
    </w:p>
    <w:p w14:paraId="1EBBEA02" w14:textId="77777777" w:rsidR="00C206FA" w:rsidRPr="00C206FA" w:rsidRDefault="00C206FA" w:rsidP="00C206FA">
      <w:pPr>
        <w:spacing w:line="390" w:lineRule="atLeast"/>
        <w:rPr>
          <w:rFonts w:ascii="ProximaNova" w:eastAsia="Times New Roman" w:hAnsi="ProximaNova" w:cs="Times New Roman"/>
          <w:b/>
          <w:bCs/>
          <w:color w:val="333B4A"/>
          <w:sz w:val="36"/>
          <w:szCs w:val="36"/>
          <w:lang w:eastAsia="sk-SK"/>
        </w:rPr>
      </w:pPr>
      <w:r w:rsidRPr="00C206FA">
        <w:rPr>
          <w:rFonts w:ascii="ProximaNova" w:eastAsia="Times New Roman" w:hAnsi="ProximaNova" w:cs="Times New Roman"/>
          <w:b/>
          <w:bCs/>
          <w:color w:val="333B4A"/>
          <w:sz w:val="36"/>
          <w:szCs w:val="36"/>
          <w:lang w:eastAsia="sk-SK"/>
        </w:rPr>
        <w:t>Požiadavky na zamestnanca</w:t>
      </w:r>
    </w:p>
    <w:p w14:paraId="2A0D171C" w14:textId="77777777" w:rsidR="00C206FA" w:rsidRPr="00C206FA" w:rsidRDefault="00C206FA" w:rsidP="00C206FA">
      <w:pPr>
        <w:spacing w:after="0" w:line="240" w:lineRule="auto"/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  <w:t>Požadované vzdelanie</w:t>
      </w:r>
    </w:p>
    <w:p w14:paraId="533C527B" w14:textId="77777777" w:rsidR="00C206FA" w:rsidRPr="00C206FA" w:rsidRDefault="00C206FA" w:rsidP="00C206FA">
      <w:pPr>
        <w:spacing w:after="225" w:line="240" w:lineRule="auto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Úplné stredné odborné vzdelanie</w:t>
      </w: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br/>
        <w:t>Vyššie odborné vzdelanie</w:t>
      </w: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br/>
        <w:t>Vysokoškolské vzdelanie prvého stupňa</w:t>
      </w: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br/>
        <w:t>Vysokoškolské vzdelanie druhého stupňa</w:t>
      </w:r>
    </w:p>
    <w:p w14:paraId="4C351332" w14:textId="77777777" w:rsidR="00C206FA" w:rsidRPr="00C206FA" w:rsidRDefault="00C206FA" w:rsidP="00C206FA">
      <w:pPr>
        <w:spacing w:after="0" w:line="240" w:lineRule="auto"/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  <w:t>Dĺžka praxe</w:t>
      </w:r>
    </w:p>
    <w:p w14:paraId="2B2E4F30" w14:textId="277466FE" w:rsidR="00C206FA" w:rsidRPr="00C206FA" w:rsidRDefault="00C206FA" w:rsidP="00C206FA">
      <w:pPr>
        <w:spacing w:after="225" w:line="240" w:lineRule="auto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aspoň </w:t>
      </w:r>
      <w:r w:rsidR="002262D2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1 rok</w:t>
      </w:r>
    </w:p>
    <w:p w14:paraId="2AA0BF1A" w14:textId="77777777" w:rsidR="008E6E0B" w:rsidRDefault="008E6E0B" w:rsidP="00C206FA">
      <w:pPr>
        <w:spacing w:after="0" w:line="240" w:lineRule="auto"/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</w:pPr>
    </w:p>
    <w:p w14:paraId="73D01A0A" w14:textId="77777777" w:rsidR="00C206FA" w:rsidRPr="00C206FA" w:rsidRDefault="00C206FA" w:rsidP="00C206FA">
      <w:pPr>
        <w:spacing w:after="0" w:line="240" w:lineRule="auto"/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315AA2"/>
          <w:spacing w:val="8"/>
          <w:sz w:val="24"/>
          <w:szCs w:val="24"/>
          <w:lang w:eastAsia="sk-SK"/>
        </w:rPr>
        <w:t>Zručnosti, schopnosti</w:t>
      </w:r>
    </w:p>
    <w:p w14:paraId="1183EA6C" w14:textId="77777777" w:rsidR="00C206FA" w:rsidRPr="00C206FA" w:rsidRDefault="00C206FA" w:rsidP="00C206FA">
      <w:pPr>
        <w:spacing w:after="0" w:line="240" w:lineRule="auto"/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</w:pPr>
    </w:p>
    <w:p w14:paraId="0CC4DD39" w14:textId="77777777" w:rsidR="00C206FA" w:rsidRPr="00C206FA" w:rsidRDefault="00C206FA" w:rsidP="00C206FA">
      <w:pPr>
        <w:spacing w:after="0" w:line="240" w:lineRule="auto"/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  <w:lastRenderedPageBreak/>
        <w:t>Všeobecné spôsobilosti:</w:t>
      </w:r>
    </w:p>
    <w:p w14:paraId="776778B8" w14:textId="77777777" w:rsidR="00C206FA" w:rsidRPr="00C206FA" w:rsidRDefault="00C206FA" w:rsidP="00C206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komunikácia (jednanie s ľuďmi)</w:t>
      </w:r>
    </w:p>
    <w:p w14:paraId="578F20B4" w14:textId="77777777" w:rsidR="00C206FA" w:rsidRPr="00C206FA" w:rsidRDefault="00C206FA" w:rsidP="00C206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organizovanie a plánovanie práce</w:t>
      </w:r>
    </w:p>
    <w:p w14:paraId="28E68EF4" w14:textId="77777777" w:rsidR="00C206FA" w:rsidRPr="00C206FA" w:rsidRDefault="00C206FA" w:rsidP="00C206F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pružnosť v myslení (adaptabilita, flexibilita, improvizačné spôsobilosti)</w:t>
      </w:r>
    </w:p>
    <w:p w14:paraId="30070042" w14:textId="77777777" w:rsidR="00C206FA" w:rsidRPr="00C206FA" w:rsidRDefault="00C206FA" w:rsidP="00C206FA">
      <w:pPr>
        <w:spacing w:after="0" w:line="240" w:lineRule="auto"/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  <w:t>Počítače:</w:t>
      </w:r>
    </w:p>
    <w:p w14:paraId="17A1A0BF" w14:textId="77777777" w:rsidR="00C206FA" w:rsidRPr="00C206FA" w:rsidRDefault="00C206FA" w:rsidP="00C206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Internet - pokročilá</w:t>
      </w:r>
    </w:p>
    <w:p w14:paraId="2EA07EC7" w14:textId="77777777" w:rsidR="00C206FA" w:rsidRPr="00C206FA" w:rsidRDefault="00C206FA" w:rsidP="00C206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Microsoft Word - pokročilá</w:t>
      </w:r>
    </w:p>
    <w:p w14:paraId="5E2C6565" w14:textId="77777777" w:rsidR="00C206FA" w:rsidRPr="00C206FA" w:rsidRDefault="00C206FA" w:rsidP="00C206F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Microsoft Excel - pokročilá</w:t>
      </w:r>
    </w:p>
    <w:p w14:paraId="683AAA02" w14:textId="77777777" w:rsidR="00C206FA" w:rsidRPr="00C206FA" w:rsidRDefault="00C206FA" w:rsidP="00C206FA">
      <w:pPr>
        <w:spacing w:line="390" w:lineRule="atLeast"/>
        <w:rPr>
          <w:rFonts w:ascii="ProximaNova" w:eastAsia="Times New Roman" w:hAnsi="ProximaNova" w:cs="Times New Roman"/>
          <w:b/>
          <w:bCs/>
          <w:color w:val="333B4A"/>
          <w:sz w:val="36"/>
          <w:szCs w:val="36"/>
          <w:lang w:eastAsia="sk-SK"/>
        </w:rPr>
      </w:pPr>
      <w:r w:rsidRPr="00C206FA">
        <w:rPr>
          <w:rFonts w:ascii="ProximaNova" w:eastAsia="Times New Roman" w:hAnsi="ProximaNova" w:cs="Times New Roman"/>
          <w:b/>
          <w:bCs/>
          <w:color w:val="333B4A"/>
          <w:sz w:val="36"/>
          <w:szCs w:val="36"/>
          <w:lang w:eastAsia="sk-SK"/>
        </w:rPr>
        <w:t>Údaje o zamestnávateľovi</w:t>
      </w:r>
    </w:p>
    <w:p w14:paraId="2D98F228" w14:textId="77777777" w:rsidR="00C206FA" w:rsidRPr="00C206FA" w:rsidRDefault="00C206FA" w:rsidP="00C206FA">
      <w:pPr>
        <w:spacing w:after="150" w:line="240" w:lineRule="auto"/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  <w:t>Obchodné meno:</w:t>
      </w:r>
    </w:p>
    <w:p w14:paraId="5F8EC3CB" w14:textId="77777777" w:rsidR="00C206FA" w:rsidRPr="00C206FA" w:rsidRDefault="00C206FA" w:rsidP="00C206FA">
      <w:pPr>
        <w:spacing w:before="150" w:after="150" w:line="240" w:lineRule="auto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Stredoslovenské osvetové stredisko v Banskej Bystrici</w:t>
      </w:r>
    </w:p>
    <w:p w14:paraId="02FA25BB" w14:textId="77777777" w:rsidR="00C206FA" w:rsidRPr="00C206FA" w:rsidRDefault="00C206FA" w:rsidP="00C206FA">
      <w:pPr>
        <w:spacing w:after="150" w:line="240" w:lineRule="auto"/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  <w:t>Právna forma:</w:t>
      </w:r>
    </w:p>
    <w:p w14:paraId="51862863" w14:textId="77777777" w:rsidR="00C206FA" w:rsidRPr="00C206FA" w:rsidRDefault="00C206FA" w:rsidP="00C206FA">
      <w:pPr>
        <w:spacing w:before="150" w:after="150" w:line="240" w:lineRule="auto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Príspevková organizácia</w:t>
      </w:r>
    </w:p>
    <w:p w14:paraId="22C83350" w14:textId="77777777" w:rsidR="00C206FA" w:rsidRPr="00C206FA" w:rsidRDefault="00C206FA" w:rsidP="00C206FA">
      <w:pPr>
        <w:spacing w:after="150" w:line="240" w:lineRule="auto"/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  <w:t>IČO:</w:t>
      </w:r>
    </w:p>
    <w:p w14:paraId="75654A44" w14:textId="77777777" w:rsidR="00C206FA" w:rsidRPr="00C206FA" w:rsidRDefault="00C206FA" w:rsidP="00C206FA">
      <w:pPr>
        <w:spacing w:before="150" w:after="150" w:line="240" w:lineRule="auto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35987138</w:t>
      </w:r>
    </w:p>
    <w:p w14:paraId="49DF1A79" w14:textId="77777777" w:rsidR="00C206FA" w:rsidRPr="00C206FA" w:rsidRDefault="00C206FA" w:rsidP="00C206F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  <w:t>Internetová adresa:</w:t>
      </w:r>
    </w:p>
    <w:p w14:paraId="0F0772E5" w14:textId="77777777" w:rsidR="00C206FA" w:rsidRPr="00C206FA" w:rsidRDefault="005701D7" w:rsidP="00C206F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hyperlink r:id="rId5" w:tgtFrame="_blank" w:history="1">
        <w:r w:rsidR="00C206FA" w:rsidRPr="00C206FA">
          <w:rPr>
            <w:rFonts w:ascii="Arial" w:eastAsia="Times New Roman" w:hAnsi="Arial" w:cs="Arial"/>
            <w:color w:val="337AB7"/>
            <w:sz w:val="21"/>
            <w:u w:val="single"/>
            <w:lang w:eastAsia="sk-SK"/>
          </w:rPr>
          <w:t>www.sosbb.sk</w:t>
        </w:r>
      </w:hyperlink>
    </w:p>
    <w:p w14:paraId="2BCF73FD" w14:textId="77777777" w:rsidR="00C206FA" w:rsidRPr="00C206FA" w:rsidRDefault="00C206FA" w:rsidP="00C206F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  <w:t>Telefón:</w:t>
      </w:r>
    </w:p>
    <w:p w14:paraId="50A17E9C" w14:textId="77777777" w:rsidR="00C206FA" w:rsidRPr="00C206FA" w:rsidRDefault="00C206FA" w:rsidP="00C206F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+421940982680</w:t>
      </w:r>
    </w:p>
    <w:p w14:paraId="5E830E5F" w14:textId="77777777" w:rsidR="00C206FA" w:rsidRPr="00C206FA" w:rsidRDefault="00C206FA" w:rsidP="00C206F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  <w:t>Charakteristika:</w:t>
      </w:r>
    </w:p>
    <w:p w14:paraId="64CB3B56" w14:textId="77777777" w:rsidR="00C206FA" w:rsidRPr="00C206FA" w:rsidRDefault="00C206FA" w:rsidP="00C206FA">
      <w:pPr>
        <w:spacing w:before="150" w:after="150" w:line="240" w:lineRule="auto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 xml:space="preserve">Sme krajská kultúrno-osvetová, metodická a vzdelávacia inštitúcia pre okresy Banská Bystrica a Brezno, v zriaďovateľskej pôsobnosti Banskobystrického samosprávneho kraja. Organizujeme súťaže, podujatia, koncerty a festivaly zamerané na podporu a rozvoj záujmovej umeleckej činnosti a neprofesionálnej umeleckej tvorby v oblasti divadla, vizuálneho umenia (film, </w:t>
      </w:r>
      <w:proofErr w:type="spellStart"/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foto</w:t>
      </w:r>
      <w:proofErr w:type="spellEnd"/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, video, výtvarné umenie), tradičnej kultúry, hudby, spevu a umeleckého prednesu. Realizujeme workshopy a tvorivé dielne.</w:t>
      </w:r>
    </w:p>
    <w:p w14:paraId="63B03080" w14:textId="77777777" w:rsidR="00C206FA" w:rsidRDefault="00C206FA" w:rsidP="00C206FA">
      <w:pPr>
        <w:spacing w:after="0" w:line="360" w:lineRule="atLeast"/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</w:pPr>
    </w:p>
    <w:p w14:paraId="79418BAB" w14:textId="77777777" w:rsidR="00C206FA" w:rsidRPr="00C206FA" w:rsidRDefault="00C206FA" w:rsidP="00C206FA">
      <w:pPr>
        <w:spacing w:after="0" w:line="360" w:lineRule="atLeast"/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</w:pPr>
      <w:r w:rsidRPr="00C206FA">
        <w:rPr>
          <w:rFonts w:ascii="Arial" w:eastAsia="Times New Roman" w:hAnsi="Arial" w:cs="Arial"/>
          <w:b/>
          <w:bCs/>
          <w:color w:val="333B4A"/>
          <w:sz w:val="24"/>
          <w:szCs w:val="24"/>
          <w:lang w:eastAsia="sk-SK"/>
        </w:rPr>
        <w:t>Kontaktná osoba:</w:t>
      </w:r>
    </w:p>
    <w:p w14:paraId="629811E9" w14:textId="77777777" w:rsidR="00C206FA" w:rsidRPr="00C206FA" w:rsidRDefault="00C206FA" w:rsidP="00C206F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t>Jana Bukvajová</w:t>
      </w: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br/>
        <w:t>ekonómka</w:t>
      </w:r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br/>
      </w:r>
      <w:hyperlink r:id="rId6" w:history="1">
        <w:r w:rsidRPr="00C206FA">
          <w:rPr>
            <w:rFonts w:ascii="Arial" w:eastAsia="Times New Roman" w:hAnsi="Arial" w:cs="Arial"/>
            <w:color w:val="337AB7"/>
            <w:sz w:val="21"/>
            <w:u w:val="single"/>
            <w:lang w:eastAsia="sk-SK"/>
          </w:rPr>
          <w:t>bukvajova@sosbb.sk</w:t>
        </w:r>
      </w:hyperlink>
      <w:r w:rsidRPr="00C206FA">
        <w:rPr>
          <w:rFonts w:ascii="Arial" w:eastAsia="Times New Roman" w:hAnsi="Arial" w:cs="Arial"/>
          <w:color w:val="545E6F"/>
          <w:sz w:val="21"/>
          <w:szCs w:val="21"/>
          <w:lang w:eastAsia="sk-SK"/>
        </w:rPr>
        <w:br/>
        <w:t>tel.: +421940982680</w:t>
      </w:r>
    </w:p>
    <w:p w14:paraId="7EF3FBF8" w14:textId="77777777" w:rsidR="00B357FD" w:rsidRDefault="00B357FD" w:rsidP="00C206FA"/>
    <w:sectPr w:rsidR="00B357FD" w:rsidSect="00B3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Nova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4AA"/>
    <w:multiLevelType w:val="multilevel"/>
    <w:tmpl w:val="A326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454E9"/>
    <w:multiLevelType w:val="multilevel"/>
    <w:tmpl w:val="68EE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C2FC8"/>
    <w:multiLevelType w:val="multilevel"/>
    <w:tmpl w:val="8870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A4A97"/>
    <w:multiLevelType w:val="multilevel"/>
    <w:tmpl w:val="B10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86C25"/>
    <w:multiLevelType w:val="multilevel"/>
    <w:tmpl w:val="0D9A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B2D61"/>
    <w:multiLevelType w:val="multilevel"/>
    <w:tmpl w:val="5C3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C2BFF"/>
    <w:multiLevelType w:val="multilevel"/>
    <w:tmpl w:val="1BB6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63487"/>
    <w:multiLevelType w:val="multilevel"/>
    <w:tmpl w:val="725E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873B1"/>
    <w:multiLevelType w:val="multilevel"/>
    <w:tmpl w:val="3270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B1920"/>
    <w:multiLevelType w:val="multilevel"/>
    <w:tmpl w:val="2A2E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B5C85"/>
    <w:multiLevelType w:val="multilevel"/>
    <w:tmpl w:val="5E4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6FA"/>
    <w:rsid w:val="002262D2"/>
    <w:rsid w:val="003667AF"/>
    <w:rsid w:val="005701D7"/>
    <w:rsid w:val="008B0CEA"/>
    <w:rsid w:val="008E6E0B"/>
    <w:rsid w:val="00A46192"/>
    <w:rsid w:val="00B357FD"/>
    <w:rsid w:val="00C206FA"/>
    <w:rsid w:val="00E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9C14"/>
  <w15:docId w15:val="{973737E7-B286-3843-975C-5500BBCE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7FD"/>
  </w:style>
  <w:style w:type="paragraph" w:styleId="Nadpis1">
    <w:name w:val="heading 1"/>
    <w:basedOn w:val="Normlny"/>
    <w:link w:val="Nadpis1Char"/>
    <w:uiPriority w:val="9"/>
    <w:qFormat/>
    <w:rsid w:val="00C2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06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2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06F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C206FA"/>
    <w:rPr>
      <w:b/>
      <w:bCs/>
    </w:rPr>
  </w:style>
  <w:style w:type="character" w:styleId="Zvraznenie">
    <w:name w:val="Emphasis"/>
    <w:basedOn w:val="Predvolenpsmoodseku"/>
    <w:uiPriority w:val="20"/>
    <w:qFormat/>
    <w:rsid w:val="00C206FA"/>
    <w:rPr>
      <w:i/>
      <w:iCs/>
    </w:rPr>
  </w:style>
  <w:style w:type="paragraph" w:customStyle="1" w:styleId="info">
    <w:name w:val="info"/>
    <w:basedOn w:val="Normlny"/>
    <w:rsid w:val="00C2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3963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4507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9461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2686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971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7635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0497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6222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574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561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947">
              <w:marLeft w:val="0"/>
              <w:marRight w:val="0"/>
              <w:marTop w:val="750"/>
              <w:marBottom w:val="240"/>
              <w:divBdr>
                <w:top w:val="none" w:sz="0" w:space="0" w:color="auto"/>
                <w:left w:val="none" w:sz="0" w:space="0" w:color="auto"/>
                <w:bottom w:val="single" w:sz="6" w:space="5" w:color="E4E6E7"/>
                <w:right w:val="none" w:sz="0" w:space="0" w:color="auto"/>
              </w:divBdr>
            </w:div>
            <w:div w:id="1739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8965">
              <w:marLeft w:val="0"/>
              <w:marRight w:val="0"/>
              <w:marTop w:val="750"/>
              <w:marBottom w:val="240"/>
              <w:divBdr>
                <w:top w:val="none" w:sz="0" w:space="0" w:color="auto"/>
                <w:left w:val="none" w:sz="0" w:space="0" w:color="auto"/>
                <w:bottom w:val="single" w:sz="6" w:space="5" w:color="E4E6E7"/>
                <w:right w:val="none" w:sz="0" w:space="0" w:color="auto"/>
              </w:divBdr>
            </w:div>
            <w:div w:id="593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4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7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4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9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745">
              <w:marLeft w:val="0"/>
              <w:marRight w:val="0"/>
              <w:marTop w:val="750"/>
              <w:marBottom w:val="240"/>
              <w:divBdr>
                <w:top w:val="none" w:sz="0" w:space="0" w:color="auto"/>
                <w:left w:val="none" w:sz="0" w:space="0" w:color="auto"/>
                <w:bottom w:val="single" w:sz="6" w:space="9" w:color="E4E6E7"/>
                <w:right w:val="none" w:sz="0" w:space="0" w:color="auto"/>
              </w:divBdr>
            </w:div>
            <w:div w:id="8386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6E7"/>
                <w:right w:val="none" w:sz="0" w:space="0" w:color="auto"/>
              </w:divBdr>
              <w:divsChild>
                <w:div w:id="14977699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6E7"/>
                <w:right w:val="none" w:sz="0" w:space="0" w:color="auto"/>
              </w:divBdr>
              <w:divsChild>
                <w:div w:id="7434570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6E7"/>
                <w:right w:val="none" w:sz="0" w:space="0" w:color="auto"/>
              </w:divBdr>
              <w:divsChild>
                <w:div w:id="6967799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6E7"/>
                <w:right w:val="none" w:sz="0" w:space="0" w:color="auto"/>
              </w:divBdr>
              <w:divsChild>
                <w:div w:id="9038735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6E7"/>
                <w:right w:val="none" w:sz="0" w:space="0" w:color="auto"/>
              </w:divBdr>
              <w:divsChild>
                <w:div w:id="18638618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6E7"/>
                <w:right w:val="none" w:sz="0" w:space="0" w:color="auto"/>
              </w:divBdr>
              <w:divsChild>
                <w:div w:id="11751937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6E7"/>
                <w:right w:val="none" w:sz="0" w:space="0" w:color="auto"/>
              </w:divBdr>
              <w:divsChild>
                <w:div w:id="4424600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vajova@sosbb.sk" TargetMode="External"/><Relationship Id="rId5" Type="http://schemas.openxmlformats.org/officeDocument/2006/relationships/hyperlink" Target="https://www.sosbb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Rudolf Szabó</cp:lastModifiedBy>
  <cp:revision>4</cp:revision>
  <dcterms:created xsi:type="dcterms:W3CDTF">2022-03-18T07:54:00Z</dcterms:created>
  <dcterms:modified xsi:type="dcterms:W3CDTF">2022-03-18T09:50:00Z</dcterms:modified>
</cp:coreProperties>
</file>